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26ED" w:rsidRPr="00EA26ED" w:rsidRDefault="00EA26ED" w:rsidP="00EA26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A26E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Tech</w:t>
      </w:r>
      <w:r w:rsidR="008A163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nický list – DREN FAST Peso</w:t>
      </w:r>
    </w:p>
    <w:p w:rsidR="00EA26ED" w:rsidRPr="00EA26ED" w:rsidRDefault="00EA26ED" w:rsidP="00EA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Kód produktu: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INTB030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Forma:</w:t>
      </w:r>
      <w:r w:rsidR="00541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30 sáčků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10 ml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Distributor: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SuppleFit by Chogan Group S.p.A., Itálie</w:t>
      </w:r>
    </w:p>
    <w:p w:rsidR="00EA26ED" w:rsidRPr="00EA26ED" w:rsidRDefault="00000000" w:rsidP="00EA2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EA26ED" w:rsidRPr="00EA26ED" w:rsidRDefault="00EA26ED" w:rsidP="00EA26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A26ED">
        <w:rPr>
          <w:rFonts w:ascii="Segoe UI Symbol" w:eastAsia="Times New Roman" w:hAnsi="Segoe UI Symbol" w:cs="Segoe UI Symbol"/>
          <w:b/>
          <w:bCs/>
          <w:sz w:val="27"/>
          <w:szCs w:val="27"/>
          <w:lang w:eastAsia="cs-CZ"/>
        </w:rPr>
        <w:t>📌</w:t>
      </w:r>
      <w:r w:rsidRPr="00EA26E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Popis produktu</w:t>
      </w:r>
    </w:p>
    <w:p w:rsidR="00EA26ED" w:rsidRPr="00EA26ED" w:rsidRDefault="00EA26ED" w:rsidP="00EA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DREN FAST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doplněk stravy s </w:t>
      </w:r>
      <w:r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odvodňujícím účinkem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doporučený jako </w:t>
      </w:r>
      <w:r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dietní podpora pro rovnováhu tělesné hmotnosti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stimulaci metabolismu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podporu trávení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Obsahuje </w:t>
      </w:r>
      <w:r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Equitullas™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inovativní směs rostlinných extraktů, navrženou pro synergický účinek při </w:t>
      </w:r>
      <w:r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odstraňování zadržované vody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očistě organismu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A26ED" w:rsidRPr="00EA26ED" w:rsidRDefault="00EA26ED" w:rsidP="00EA26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A26ED">
        <w:rPr>
          <w:rFonts w:ascii="Segoe UI Symbol" w:eastAsia="Times New Roman" w:hAnsi="Segoe UI Symbol" w:cs="Segoe UI Symbol"/>
          <w:b/>
          <w:bCs/>
          <w:sz w:val="24"/>
          <w:szCs w:val="24"/>
          <w:lang w:eastAsia="cs-CZ"/>
        </w:rPr>
        <w:t>🌿</w:t>
      </w:r>
      <w:r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Účinky obsažených rostlinných extraktů:</w:t>
      </w:r>
    </w:p>
    <w:p w:rsidR="00EA26ED" w:rsidRPr="00EA26ED" w:rsidRDefault="00EA26ED" w:rsidP="00EA26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Bříza, ortosifon a přeslička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podporují činnost močových cest a odvodnění těla.</w:t>
      </w:r>
    </w:p>
    <w:p w:rsidR="00EA26ED" w:rsidRPr="00EA26ED" w:rsidRDefault="00EA26ED" w:rsidP="00EA26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Ananas, zelený čaj, artyčok a chřest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přispívají k trávení, detoxikaci, redukci nadýmání a celkovému pocitu pohody.</w:t>
      </w:r>
    </w:p>
    <w:p w:rsidR="00EA26ED" w:rsidRPr="00EA26ED" w:rsidRDefault="00EA26ED" w:rsidP="00EA26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Ananas a hroznové víno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podporují mikrocirkulaci a cirkulaci tělesných tekutin, zmírňují pocit těžkých nohou.</w:t>
      </w:r>
    </w:p>
    <w:p w:rsidR="00EA26ED" w:rsidRPr="00EA26ED" w:rsidRDefault="00EA26ED" w:rsidP="00EA26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Artyčok a fíky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podporují trávení a pravidelnost vyprazdňování; artyčok navíc pomáhá metabolizovat tuky a má antioxidační účinky.</w:t>
      </w:r>
    </w:p>
    <w:p w:rsidR="00EA26ED" w:rsidRPr="00EA26ED" w:rsidRDefault="00EA26ED" w:rsidP="00EA26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Zelený čaj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pomáhá udržovat rovnováhu tělesné hmotnosti, stimuluje metabolismus, zejména tukový, a podporuje tonizující a povzbuzující efekt.</w:t>
      </w:r>
    </w:p>
    <w:p w:rsidR="00EA26ED" w:rsidRPr="00EA26ED" w:rsidRDefault="00000000" w:rsidP="00EA2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EA26ED" w:rsidRPr="00EA26ED" w:rsidRDefault="00EA26ED" w:rsidP="00EA26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A26ED">
        <w:rPr>
          <w:rFonts w:ascii="Segoe UI Symbol" w:eastAsia="Times New Roman" w:hAnsi="Segoe UI Symbol" w:cs="Segoe UI Symbol"/>
          <w:b/>
          <w:bCs/>
          <w:sz w:val="27"/>
          <w:szCs w:val="27"/>
          <w:lang w:eastAsia="cs-CZ"/>
        </w:rPr>
        <w:t>✅</w:t>
      </w:r>
      <w:r w:rsidRPr="00EA26E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Doporučené dávkování</w:t>
      </w:r>
    </w:p>
    <w:p w:rsidR="00EA26ED" w:rsidRPr="00EA26ED" w:rsidRDefault="00E26E7C" w:rsidP="00EA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 sáček (10 ml) denně rozpuštěný</w:t>
      </w:r>
      <w:r w:rsidR="00EA26ED"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1 litru neperlivé vody – popíjet během dne.</w:t>
      </w:r>
      <w:r w:rsidR="00EA26ED"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EA26ED"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 použitím důkladně protřepat.</w:t>
      </w:r>
    </w:p>
    <w:p w:rsidR="00EA26ED" w:rsidRPr="00EA26ED" w:rsidRDefault="00000000" w:rsidP="00EA2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EA26ED" w:rsidRPr="00EA26ED" w:rsidRDefault="00EA26ED" w:rsidP="00EA26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A26ED">
        <w:rPr>
          <w:rFonts w:ascii="Segoe UI Symbol" w:eastAsia="Times New Roman" w:hAnsi="Segoe UI Symbol" w:cs="Segoe UI Symbol"/>
          <w:b/>
          <w:bCs/>
          <w:sz w:val="27"/>
          <w:szCs w:val="27"/>
          <w:lang w:eastAsia="cs-CZ"/>
        </w:rPr>
        <w:t>⚠️</w:t>
      </w:r>
      <w:r w:rsidRPr="00EA26E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Upozornění</w:t>
      </w:r>
    </w:p>
    <w:p w:rsidR="00EA26ED" w:rsidRPr="00EA26ED" w:rsidRDefault="00EA26ED" w:rsidP="00EA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>Nepřekračujte doporučenou denní dávku.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Doplňky stravy nenahrazují pestrou a vyváženou stravu ani zdravý životní styl.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Uchovávejte mimo dosah dětí do 3 let.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Nevhodné pro děti, těhotné a kojící ženy.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určeno k dlouhodobému užívání, pokud lékař neurčí jinak.</w:t>
      </w:r>
    </w:p>
    <w:p w:rsidR="00EA26ED" w:rsidRPr="00EA26ED" w:rsidRDefault="00000000" w:rsidP="00EA2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EA26ED" w:rsidRPr="00EA26ED" w:rsidRDefault="00EA26ED" w:rsidP="00EA26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A26E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🧪 Složení</w:t>
      </w:r>
    </w:p>
    <w:p w:rsidR="00EA26ED" w:rsidRPr="00EA26ED" w:rsidRDefault="00EA26ED" w:rsidP="00EA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Voda, maltodextrin, </w:t>
      </w:r>
      <w:r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Equitullas™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[ananas (stonek), bříza (list), přeslička (nať)], ortosifon (list), hroznové víno (suchý extrakt), zelený čaj (listy), chřest (suchý extrakt), fík (tekutý extrakt), artyčok (listy), </w:t>
      </w:r>
      <w:r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vitamin C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regulátory kyselosti (monofosforečnan draselný, difosforečnan draselný, kyselina citronová), konzervanty (sorban draselný, benzoan sodný), </w:t>
      </w:r>
      <w:r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zeleného čaje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r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sukralóza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A26ED" w:rsidRPr="00EA26ED" w:rsidRDefault="00000000" w:rsidP="00EA2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EA26ED" w:rsidRPr="00EA26ED" w:rsidRDefault="00EA26ED" w:rsidP="00EA26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A26ED">
        <w:rPr>
          <w:rFonts w:ascii="Segoe UI Symbol" w:eastAsia="Times New Roman" w:hAnsi="Segoe UI Symbol" w:cs="Segoe UI Symbol"/>
          <w:b/>
          <w:bCs/>
          <w:sz w:val="27"/>
          <w:szCs w:val="27"/>
          <w:lang w:eastAsia="cs-CZ"/>
        </w:rPr>
        <w:t>📦</w:t>
      </w:r>
      <w:r w:rsidRPr="00EA26E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Balení</w:t>
      </w:r>
    </w:p>
    <w:p w:rsidR="00EA26ED" w:rsidRPr="00EA26ED" w:rsidRDefault="00E26E7C" w:rsidP="00EA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 x 10 ml (sáčků</w:t>
      </w:r>
      <w:r w:rsidR="00EA26ED"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EA26ED"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EA26ED"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použitelnosti:</w:t>
      </w:r>
      <w:r w:rsidR="00EA26ED"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 měsíců od data balení</w:t>
      </w:r>
      <w:r w:rsidR="00EA26ED"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EA26ED"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Skladování:</w:t>
      </w:r>
      <w:r w:rsidR="00EA26ED"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Uchovávejte v chladu, suchu, mimo dosah světla a tepla.</w:t>
      </w:r>
      <w:r w:rsidR="00EA26ED"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Případné usazeniny jsou přirozené a souvisí s obsahem přírodních extraktů.</w:t>
      </w:r>
    </w:p>
    <w:p w:rsidR="00EA26ED" w:rsidRPr="00EA26ED" w:rsidRDefault="00000000" w:rsidP="00EA2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EA26ED" w:rsidRPr="00EA26ED" w:rsidRDefault="00EA26ED" w:rsidP="00EA26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A26ED">
        <w:rPr>
          <w:rFonts w:ascii="Segoe UI Symbol" w:eastAsia="Times New Roman" w:hAnsi="Segoe UI Symbol" w:cs="Segoe UI Symbol"/>
          <w:b/>
          <w:bCs/>
          <w:sz w:val="27"/>
          <w:szCs w:val="27"/>
          <w:lang w:eastAsia="cs-CZ"/>
        </w:rPr>
        <w:t>📊</w:t>
      </w:r>
      <w:r w:rsidRPr="00EA26E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Průměrné výživové hodnoty na denní dávku</w:t>
      </w:r>
    </w:p>
    <w:p w:rsidR="00EA26ED" w:rsidRPr="00EA26ED" w:rsidRDefault="00EA26ED" w:rsidP="00EA26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Equitullas™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>: 600 mg</w:t>
      </w:r>
    </w:p>
    <w:p w:rsidR="00EA26ED" w:rsidRPr="00EA26ED" w:rsidRDefault="00EA26ED" w:rsidP="00EA26E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>Ananas (bromelain): 200 mg / z toho bromelain: 0,6 mg</w:t>
      </w:r>
    </w:p>
    <w:p w:rsidR="00EA26ED" w:rsidRPr="00EA26ED" w:rsidRDefault="00EA26ED" w:rsidP="00EA26E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>Bříza (hyperosid): 200 mg / z toho hyperosid: 5 mg</w:t>
      </w:r>
    </w:p>
    <w:p w:rsidR="00EA26ED" w:rsidRPr="00EA26ED" w:rsidRDefault="00EA26ED" w:rsidP="00EA26E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>Přeslička (oxid křemičitý): 200 mg / z toho křemičitany: 4 mg</w:t>
      </w:r>
    </w:p>
    <w:p w:rsidR="00EA26ED" w:rsidRPr="00EA26ED" w:rsidRDefault="00EA26ED" w:rsidP="00EA26E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>Hrozny (prokyanidiny): 200 mg / z toho: 190 mg</w:t>
      </w:r>
    </w:p>
    <w:p w:rsidR="00EA26ED" w:rsidRPr="00EA26ED" w:rsidRDefault="00EA26ED" w:rsidP="00EA26E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>Zelený čaj (polyfenoly): 200 mg / z toho: 190 mg</w:t>
      </w:r>
    </w:p>
    <w:p w:rsidR="00EA26ED" w:rsidRPr="00EA26ED" w:rsidRDefault="00EA26ED" w:rsidP="00EA26E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>Artyčok (kyselina chlorogenová): 200 mg / z toho: 5 mg</w:t>
      </w:r>
    </w:p>
    <w:p w:rsidR="00EA26ED" w:rsidRPr="00EA26ED" w:rsidRDefault="00EA26ED" w:rsidP="00EA26E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>Ortosifon (sinensetin): 200 mg / z toho: 0,4 mg</w:t>
      </w:r>
    </w:p>
    <w:p w:rsidR="00EA26ED" w:rsidRPr="00EA26ED" w:rsidRDefault="00EA26ED" w:rsidP="00EA26E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>Fíky (tekutý extrakt): 200 mg</w:t>
      </w:r>
    </w:p>
    <w:p w:rsidR="00EA26ED" w:rsidRPr="00EA26ED" w:rsidRDefault="00EA26ED" w:rsidP="00EA26E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>Chřest (extrakt): 200 mg</w:t>
      </w:r>
    </w:p>
    <w:p w:rsidR="00EA26ED" w:rsidRPr="00EA26ED" w:rsidRDefault="00EA26ED" w:rsidP="00EA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6E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VNR = Referenční hodnoty příjmu dle EU nařízení 1169/2011</w:t>
      </w:r>
    </w:p>
    <w:p w:rsidR="00EA26ED" w:rsidRPr="00EA26ED" w:rsidRDefault="00000000" w:rsidP="00EA2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EA26ED" w:rsidRPr="00EA26ED" w:rsidRDefault="00EA26ED" w:rsidP="00EA26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A26ED">
        <w:rPr>
          <w:rFonts w:ascii="Segoe UI Symbol" w:eastAsia="Times New Roman" w:hAnsi="Segoe UI Symbol" w:cs="Segoe UI Symbol"/>
          <w:b/>
          <w:bCs/>
          <w:sz w:val="27"/>
          <w:szCs w:val="27"/>
          <w:lang w:eastAsia="cs-CZ"/>
        </w:rPr>
        <w:t>🚫</w:t>
      </w:r>
      <w:r w:rsidRPr="00EA26E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Prohlášení o alergenech</w:t>
      </w:r>
    </w:p>
    <w:p w:rsidR="00EA26ED" w:rsidRPr="00EA26ED" w:rsidRDefault="00EA26ED" w:rsidP="00EA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informací od dodavatelů surovin </w:t>
      </w:r>
      <w:r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neobsahuje žádné alergeny</w:t>
      </w: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uvedené v příloze II nařízení (EU) č. 1169/2011.</w:t>
      </w:r>
    </w:p>
    <w:p w:rsidR="00EA26ED" w:rsidRPr="00EA26ED" w:rsidRDefault="00EA26ED" w:rsidP="00EA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6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Neobsahuje:</w:t>
      </w:r>
    </w:p>
    <w:p w:rsidR="00EA26ED" w:rsidRPr="00EA26ED" w:rsidRDefault="00EA26ED" w:rsidP="00EA26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>Lepek ani obiloviny obsahující lepek</w:t>
      </w:r>
    </w:p>
    <w:p w:rsidR="00EA26ED" w:rsidRPr="00EA26ED" w:rsidRDefault="00EA26ED" w:rsidP="00EA26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>Korýše, ryby, vejce, arašídy, sóju, mléko a jeho deriváty</w:t>
      </w:r>
    </w:p>
    <w:p w:rsidR="00EA26ED" w:rsidRPr="00EA26ED" w:rsidRDefault="00EA26ED" w:rsidP="00EA26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>Ořechy, celer, hořčici, sezam, oxid siřičitý ani siřičitany, lupinu nebo měkkýše</w:t>
      </w:r>
    </w:p>
    <w:p w:rsidR="00EA26ED" w:rsidRPr="00EA26ED" w:rsidRDefault="00EA26ED" w:rsidP="00EA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6ED">
        <w:rPr>
          <w:rFonts w:ascii="Times New Roman" w:eastAsia="Times New Roman" w:hAnsi="Times New Roman" w:cs="Times New Roman"/>
          <w:sz w:val="24"/>
          <w:szCs w:val="24"/>
          <w:lang w:eastAsia="cs-CZ"/>
        </w:rPr>
        <w:t>Riziko křížové kontaminace je řízeno interními postupy společnosti.</w:t>
      </w:r>
    </w:p>
    <w:p w:rsidR="00243DE4" w:rsidRDefault="00243DE4"/>
    <w:sectPr w:rsidR="00243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7327"/>
    <w:multiLevelType w:val="multilevel"/>
    <w:tmpl w:val="CC9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84EC2"/>
    <w:multiLevelType w:val="multilevel"/>
    <w:tmpl w:val="44A0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3B4C91"/>
    <w:multiLevelType w:val="multilevel"/>
    <w:tmpl w:val="4A36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754283">
    <w:abstractNumId w:val="2"/>
  </w:num>
  <w:num w:numId="2" w16cid:durableId="595023273">
    <w:abstractNumId w:val="0"/>
  </w:num>
  <w:num w:numId="3" w16cid:durableId="162026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6ED"/>
    <w:rsid w:val="00243DE4"/>
    <w:rsid w:val="003B225C"/>
    <w:rsid w:val="004A2A2A"/>
    <w:rsid w:val="00541BAD"/>
    <w:rsid w:val="00851FAC"/>
    <w:rsid w:val="008A163D"/>
    <w:rsid w:val="00E26E7C"/>
    <w:rsid w:val="00EA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06232-763E-4E97-ACE1-A8DF26CB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A26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A26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EA26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A26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A26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A26E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A26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A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EA26ED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6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6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poupa@volny.cz</dc:creator>
  <cp:keywords/>
  <dc:description/>
  <cp:lastModifiedBy>Renata Ondrová</cp:lastModifiedBy>
  <cp:revision>2</cp:revision>
  <cp:lastPrinted>2025-06-19T09:18:00Z</cp:lastPrinted>
  <dcterms:created xsi:type="dcterms:W3CDTF">2025-07-16T06:15:00Z</dcterms:created>
  <dcterms:modified xsi:type="dcterms:W3CDTF">2025-07-16T06:15:00Z</dcterms:modified>
</cp:coreProperties>
</file>